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AF24" w14:textId="23E3E436" w:rsidR="00A11259" w:rsidRDefault="00E67950">
      <w:pPr>
        <w:spacing w:after="100"/>
      </w:pPr>
      <w:r>
        <w:rPr>
          <w:rFonts w:ascii="Segoe UI" w:eastAsia="Segoe UI" w:hAnsi="Segoe UI" w:cs="Segoe UI"/>
          <w:b/>
          <w:bCs/>
          <w:color w:val="242424"/>
          <w:sz w:val="34"/>
          <w:szCs w:val="34"/>
        </w:rPr>
        <w:t>Curry CAC Meeting</w:t>
      </w:r>
      <w:r w:rsidR="0093750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Minutes 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– </w:t>
      </w:r>
      <w:r w:rsidR="00531726">
        <w:rPr>
          <w:rFonts w:ascii="Segoe UI" w:eastAsia="Segoe UI" w:hAnsi="Segoe UI" w:cs="Segoe UI"/>
          <w:b/>
          <w:bCs/>
          <w:color w:val="242424"/>
          <w:sz w:val="34"/>
          <w:szCs w:val="34"/>
        </w:rPr>
        <w:t>April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2026</w:t>
      </w:r>
    </w:p>
    <w:p w14:paraId="24EA89BE" w14:textId="747347C4" w:rsidR="00A11259" w:rsidRDefault="00E67950">
      <w:pPr>
        <w:spacing w:line="300" w:lineRule="auto"/>
      </w:pPr>
      <w:r>
        <w:rPr>
          <w:noProof/>
        </w:rPr>
        <w:drawing>
          <wp:anchor distT="0" distB="0" distL="0" distR="0" simplePos="0" relativeHeight="251618304" behindDoc="0" locked="0" layoutInCell="1" allowOverlap="1" wp14:anchorId="74AFD391" wp14:editId="18544AF4">
            <wp:simplePos x="0" y="0"/>
            <wp:positionH relativeFrom="page">
              <wp:posOffset>621792</wp:posOffset>
            </wp:positionH>
            <wp:positionV relativeFrom="paragraph">
              <wp:posOffset>274320</wp:posOffset>
            </wp:positionV>
            <wp:extent cx="209550" cy="20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93750F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Attendance </w:t>
      </w:r>
    </w:p>
    <w:p w14:paraId="783047F8" w14:textId="77777777" w:rsidR="0093750F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  <w:t xml:space="preserve">CAC Members: </w:t>
      </w:r>
    </w:p>
    <w:p w14:paraId="32E1D89A" w14:textId="77777777" w:rsidR="00E26FC3" w:rsidRDefault="0093750F" w:rsidP="00047210">
      <w:pPr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>Brett Bailey</w:t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>Polo</w:t>
      </w:r>
      <w:r w:rsidR="00266AF9" w:rsidRPr="00722965">
        <w:rPr>
          <w:b/>
          <w:bCs/>
        </w:rPr>
        <w:t xml:space="preserve"> </w:t>
      </w:r>
      <w:r w:rsidR="00266AF9"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>Pedraza</w:t>
      </w:r>
      <w:r w:rsidRPr="00722965">
        <w:rPr>
          <w:rFonts w:ascii="Segoe UI" w:eastAsia="Segoe UI" w:hAnsi="Segoe UI" w:cs="Segoe UI"/>
          <w:color w:val="242424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>Alicia</w:t>
      </w:r>
      <w:r w:rsidR="00266AF9" w:rsidRPr="00722965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Benavidez</w:t>
      </w:r>
      <w:r w:rsidR="00A85C18"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AB1BAC">
        <w:rPr>
          <w:rFonts w:ascii="Segoe UI" w:eastAsia="Segoe UI" w:hAnsi="Segoe UI" w:cs="Segoe UI"/>
          <w:b/>
          <w:bCs/>
          <w:color w:val="616161"/>
          <w:sz w:val="24"/>
          <w:szCs w:val="24"/>
        </w:rPr>
        <w:t>Corinne Potts</w:t>
      </w:r>
    </w:p>
    <w:p w14:paraId="245BBFC1" w14:textId="77777777" w:rsidR="00E26FC3" w:rsidRDefault="00E26FC3" w:rsidP="00047210">
      <w:pPr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</w:p>
    <w:p w14:paraId="584EA42A" w14:textId="6BBAD95B" w:rsidR="00266AF9" w:rsidRPr="00047210" w:rsidRDefault="00E26FC3" w:rsidP="00047210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>Trudy Simpson</w:t>
      </w:r>
      <w:r w:rsidR="0093750F"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7AA8C0E4" w14:textId="43A364DE" w:rsidR="00F435B1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Other Guests: 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E67950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Sam Baugh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34663B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Siemone Moll</w:t>
      </w:r>
      <w:r w:rsidR="009167D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Bevin Ankrom </w:t>
      </w:r>
      <w:r w:rsidR="00F435B1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435B1" w:rsidRPr="00F435B1">
        <w:rPr>
          <w:rFonts w:ascii="Segoe UI" w:eastAsia="Segoe UI" w:hAnsi="Segoe UI" w:cs="Segoe UI"/>
          <w:b/>
          <w:bCs/>
          <w:color w:val="616161"/>
          <w:sz w:val="24"/>
          <w:szCs w:val="24"/>
        </w:rPr>
        <w:t>Elanor Foskett</w:t>
      </w:r>
    </w:p>
    <w:p w14:paraId="71AAD8DD" w14:textId="30E9A93C" w:rsidR="00A11259" w:rsidRPr="007B7736" w:rsidRDefault="009167DD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>Brandy Hille</w:t>
      </w:r>
      <w:r w:rsidR="00AB1BAC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5D5D05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 </w:t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Liz Hill</w:t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80020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>Becky Yaegar</w:t>
      </w:r>
      <w:r w:rsidR="00047210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7B7736" w:rsidRPr="007B7736">
        <w:rPr>
          <w:rFonts w:ascii="Segoe UI" w:eastAsia="Segoe UI" w:hAnsi="Segoe UI" w:cs="Segoe UI"/>
          <w:b/>
          <w:bCs/>
          <w:color w:val="242424"/>
          <w:sz w:val="24"/>
          <w:szCs w:val="24"/>
        </w:rPr>
        <w:t>Veronica Delmoral</w:t>
      </w:r>
      <w:r w:rsidR="00650528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</w:t>
      </w:r>
      <w:r w:rsidR="0093750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3D1571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</w:t>
      </w:r>
      <w:r w:rsidR="00632BD3">
        <w:rPr>
          <w:rFonts w:ascii="Segoe UI" w:eastAsia="Segoe UI" w:hAnsi="Segoe UI" w:cs="Segoe UI"/>
          <w:b/>
          <w:bCs/>
          <w:color w:val="242424"/>
          <w:sz w:val="24"/>
          <w:szCs w:val="24"/>
        </w:rPr>
        <w:t>Beth Dickinson</w:t>
      </w:r>
    </w:p>
    <w:p w14:paraId="7065E500" w14:textId="649EE8DE" w:rsidR="0093750F" w:rsidRPr="0093750F" w:rsidRDefault="002B1F54">
      <w:pPr>
        <w:spacing w:line="300" w:lineRule="auto"/>
        <w:rPr>
          <w:rFonts w:ascii="Segoe UI" w:eastAsia="Segoe UI" w:hAnsi="Segoe UI" w:cs="Segoe UI"/>
          <w:color w:val="9E9E9E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 </w:t>
      </w:r>
    </w:p>
    <w:p w14:paraId="5CA52315" w14:textId="39B1E4D8" w:rsidR="0093750F" w:rsidRDefault="00E67950" w:rsidP="0093750F">
      <w:p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54847309" w14:textId="7FD8D75E" w:rsidR="0034663B" w:rsidRDefault="0034663B" w:rsidP="0034663B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34663B">
        <w:rPr>
          <w:rFonts w:ascii="Segoe UI" w:hAnsi="Segoe UI" w:cs="Segoe UI"/>
          <w:sz w:val="24"/>
          <w:szCs w:val="24"/>
        </w:rPr>
        <w:t>A</w:t>
      </w:r>
      <w:r>
        <w:rPr>
          <w:rFonts w:ascii="Segoe UI" w:hAnsi="Segoe UI" w:cs="Segoe UI"/>
          <w:sz w:val="24"/>
          <w:szCs w:val="24"/>
        </w:rPr>
        <w:t xml:space="preserve">pproval of Minutes &amp; Agenda </w:t>
      </w:r>
      <w:r w:rsidR="00CA100C">
        <w:rPr>
          <w:rFonts w:ascii="Segoe UI" w:hAnsi="Segoe UI" w:cs="Segoe UI"/>
          <w:sz w:val="24"/>
          <w:szCs w:val="24"/>
        </w:rPr>
        <w:t xml:space="preserve">&amp; Advanced Health Updates </w:t>
      </w:r>
    </w:p>
    <w:p w14:paraId="20AEE515" w14:textId="391694FB" w:rsidR="00F707D4" w:rsidRDefault="00F707D4" w:rsidP="00F707D4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Quorum not </w:t>
      </w:r>
      <w:r w:rsidR="007145EF">
        <w:rPr>
          <w:rFonts w:ascii="Segoe UI" w:hAnsi="Segoe UI" w:cs="Segoe UI"/>
          <w:sz w:val="24"/>
          <w:szCs w:val="24"/>
        </w:rPr>
        <w:t>met,</w:t>
      </w:r>
      <w:r>
        <w:rPr>
          <w:rFonts w:ascii="Segoe UI" w:hAnsi="Segoe UI" w:cs="Segoe UI"/>
          <w:sz w:val="24"/>
          <w:szCs w:val="24"/>
        </w:rPr>
        <w:t xml:space="preserve"> resume over email or next meeting </w:t>
      </w:r>
    </w:p>
    <w:p w14:paraId="08EC3947" w14:textId="77777777" w:rsidR="00F707D4" w:rsidRPr="00F707D4" w:rsidRDefault="00F707D4" w:rsidP="00F707D4">
      <w:pPr>
        <w:pStyle w:val="ListParagraph"/>
        <w:ind w:left="1440"/>
        <w:rPr>
          <w:rFonts w:ascii="Segoe UI" w:hAnsi="Segoe UI" w:cs="Segoe UI"/>
          <w:sz w:val="24"/>
          <w:szCs w:val="24"/>
        </w:rPr>
      </w:pPr>
    </w:p>
    <w:p w14:paraId="52FC950D" w14:textId="237593A3" w:rsidR="00F707D4" w:rsidRPr="00F707D4" w:rsidRDefault="00EC3F49" w:rsidP="00990418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H.R.1. </w:t>
      </w:r>
      <w:r w:rsidR="00F707D4">
        <w:rPr>
          <w:rFonts w:ascii="Segoe UI" w:eastAsia="Segoe UI" w:hAnsi="Segoe UI" w:cs="Segoe UI"/>
          <w:color w:val="242424"/>
          <w:sz w:val="24"/>
          <w:szCs w:val="24"/>
        </w:rPr>
        <w:t>Presentation</w:t>
      </w:r>
      <w:r w:rsidR="00E26FC3">
        <w:rPr>
          <w:rFonts w:ascii="Segoe UI" w:eastAsia="Segoe UI" w:hAnsi="Segoe UI" w:cs="Segoe UI"/>
          <w:color w:val="242424"/>
          <w:sz w:val="24"/>
          <w:szCs w:val="24"/>
        </w:rPr>
        <w:t>s</w:t>
      </w:r>
      <w:r w:rsidR="00F707D4">
        <w:rPr>
          <w:rFonts w:ascii="Segoe UI" w:eastAsia="Segoe UI" w:hAnsi="Segoe UI" w:cs="Segoe UI"/>
          <w:color w:val="242424"/>
          <w:sz w:val="24"/>
          <w:szCs w:val="24"/>
        </w:rPr>
        <w:t xml:space="preserve"> by </w:t>
      </w:r>
      <w:r w:rsidR="00CA100C">
        <w:rPr>
          <w:rFonts w:ascii="Segoe UI" w:eastAsia="Segoe UI" w:hAnsi="Segoe UI" w:cs="Segoe UI"/>
          <w:color w:val="242424"/>
          <w:sz w:val="24"/>
          <w:szCs w:val="24"/>
        </w:rPr>
        <w:t>Bevin Ankrom</w:t>
      </w:r>
    </w:p>
    <w:p w14:paraId="47EAB94F" w14:textId="24F6E5ED" w:rsidR="00CA100C" w:rsidRDefault="00CA100C" w:rsidP="007145E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OHA Goals</w:t>
      </w:r>
    </w:p>
    <w:p w14:paraId="1956D086" w14:textId="4644CE63" w:rsidR="00CA100C" w:rsidRDefault="00CA100C" w:rsidP="00CA100C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Keep people covered </w:t>
      </w:r>
    </w:p>
    <w:p w14:paraId="3B4CF621" w14:textId="732A4DEE" w:rsidR="00CA100C" w:rsidRDefault="00CA100C" w:rsidP="00CA100C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HR1 requires major changes to OHP </w:t>
      </w:r>
    </w:p>
    <w:p w14:paraId="4EEBC4D5" w14:textId="5C529647" w:rsidR="00CA100C" w:rsidRDefault="00CA100C" w:rsidP="00CA100C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October 2026 that have asylee or refugee status will be moved from OHA to Healthier Oregon </w:t>
      </w:r>
    </w:p>
    <w:p w14:paraId="4EE286BF" w14:textId="15F85F3A" w:rsidR="00CA100C" w:rsidRPr="00CA100C" w:rsidRDefault="00CA100C" w:rsidP="00CA100C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Healthier Oregon is a mostly state-funded program </w:t>
      </w:r>
    </w:p>
    <w:p w14:paraId="1EE6739A" w14:textId="77777777" w:rsidR="00CA100C" w:rsidRDefault="00CA100C" w:rsidP="007145EF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OHP Work or Activity Rules </w:t>
      </w:r>
    </w:p>
    <w:p w14:paraId="71378089" w14:textId="77777777" w:rsidR="000C36CC" w:rsidRDefault="00CA100C" w:rsidP="00CA100C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Starting 2027, when adults apply or renew, they will be reviewed for</w:t>
      </w:r>
      <w:r w:rsidR="000C36CC">
        <w:rPr>
          <w:rFonts w:ascii="Segoe UI" w:eastAsia="Segoe UI" w:hAnsi="Segoe UI" w:cs="Segoe UI"/>
          <w:color w:val="242424"/>
          <w:sz w:val="24"/>
          <w:szCs w:val="24"/>
        </w:rPr>
        <w:t>: exemptions or qualifying activity</w:t>
      </w:r>
    </w:p>
    <w:p w14:paraId="0A26AE9B" w14:textId="77ACF46F" w:rsidR="007145EF" w:rsidRDefault="000C36CC" w:rsidP="000C36CC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Exemptions include Natives Indian/Alaskan, pregnant, disability, former foster youth, those meeting TANF/SNAP work requirements, counties that meet unemployment/population rations</w:t>
      </w:r>
    </w:p>
    <w:p w14:paraId="0B0C1B62" w14:textId="63CA38C1" w:rsidR="000C36CC" w:rsidRDefault="000C36CC" w:rsidP="000C36CC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Medical exemptions for work or activity rules</w:t>
      </w:r>
    </w:p>
    <w:p w14:paraId="1D2983BE" w14:textId="78760D4E" w:rsidR="000C36CC" w:rsidRDefault="000C36CC" w:rsidP="000C36CC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lastRenderedPageBreak/>
        <w:t xml:space="preserve">Receiving care in a hospital, nursing facility services, psychiatric hospital services, receiving SUD treatment services, medical frail or special needs </w:t>
      </w:r>
    </w:p>
    <w:p w14:paraId="0DA217F3" w14:textId="530E5DBC" w:rsidR="000C36CC" w:rsidRDefault="000C36CC" w:rsidP="000C36CC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Ways to meet OHP work or activity rules </w:t>
      </w:r>
    </w:p>
    <w:p w14:paraId="46FA7AA1" w14:textId="49084E76" w:rsidR="00E26FC3" w:rsidRDefault="000C36CC" w:rsidP="00E26FC3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Starting January 2027 adults ages 19-64 who do not qualify for an exemption will need to meet OHP work or activity rules by showing one of the following: $580 household income, half-time enrollment in higher education, 80 hours of monthly work, education, training, programs, or volunteering </w:t>
      </w:r>
    </w:p>
    <w:p w14:paraId="28203C36" w14:textId="452C61B3" w:rsidR="00E26FC3" w:rsidRDefault="00E26FC3" w:rsidP="00E26FC3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Stay informed on the OHA Website </w:t>
      </w:r>
    </w:p>
    <w:p w14:paraId="5B000F8D" w14:textId="77777777" w:rsidR="00EC3F49" w:rsidRDefault="00EC3F49" w:rsidP="00EC3F49">
      <w:pPr>
        <w:pStyle w:val="ListParagraph"/>
        <w:spacing w:line="300" w:lineRule="auto"/>
        <w:ind w:left="1440"/>
        <w:rPr>
          <w:rFonts w:ascii="Segoe UI" w:eastAsia="Segoe UI" w:hAnsi="Segoe UI" w:cs="Segoe UI"/>
          <w:color w:val="242424"/>
          <w:sz w:val="24"/>
          <w:szCs w:val="24"/>
        </w:rPr>
      </w:pPr>
    </w:p>
    <w:p w14:paraId="4CEB4E76" w14:textId="26077A28" w:rsidR="00E26FC3" w:rsidRDefault="00EC3F49" w:rsidP="00E26FC3">
      <w:pPr>
        <w:pStyle w:val="ListParagraph"/>
        <w:numPr>
          <w:ilvl w:val="0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OHA Update by Bevin Ankrom </w:t>
      </w:r>
    </w:p>
    <w:p w14:paraId="2A842304" w14:textId="77777777" w:rsidR="006E48CC" w:rsidRPr="003D1571" w:rsidRDefault="006E48CC" w:rsidP="006E48CC">
      <w:pPr>
        <w:spacing w:line="300" w:lineRule="auto"/>
        <w:ind w:left="360"/>
      </w:pPr>
      <w:r w:rsidRPr="006E48CC">
        <w:rPr>
          <w:rFonts w:ascii="Segoe UI" w:eastAsia="Segoe UI" w:hAnsi="Segoe UI" w:cs="Segoe UI"/>
          <w:color w:val="242424"/>
          <w:sz w:val="24"/>
          <w:szCs w:val="24"/>
        </w:rPr>
        <w:t xml:space="preserve">*Full presentation will be available via </w:t>
      </w:r>
      <w:proofErr w:type="gramStart"/>
      <w:r w:rsidRPr="006E48CC">
        <w:rPr>
          <w:rFonts w:ascii="Segoe UI" w:eastAsia="Segoe UI" w:hAnsi="Segoe UI" w:cs="Segoe UI"/>
          <w:color w:val="242424"/>
          <w:sz w:val="24"/>
          <w:szCs w:val="24"/>
        </w:rPr>
        <w:t>email,</w:t>
      </w:r>
      <w:proofErr w:type="gramEnd"/>
      <w:r w:rsidRPr="006E48CC">
        <w:rPr>
          <w:rFonts w:ascii="Segoe UI" w:eastAsia="Segoe UI" w:hAnsi="Segoe UI" w:cs="Segoe UI"/>
          <w:color w:val="242424"/>
          <w:sz w:val="24"/>
          <w:szCs w:val="24"/>
        </w:rPr>
        <w:t xml:space="preserve"> you may request at </w:t>
      </w:r>
      <w:hyperlink r:id="rId7" w:history="1">
        <w:r w:rsidRPr="006E48CC">
          <w:rPr>
            <w:rStyle w:val="Hyperlink"/>
            <w:rFonts w:ascii="Segoe UI" w:eastAsia="Segoe UI" w:hAnsi="Segoe UI" w:cs="Segoe UI"/>
            <w:sz w:val="24"/>
            <w:szCs w:val="24"/>
          </w:rPr>
          <w:t>Siemone.moll@advancedhealth.com</w:t>
        </w:r>
      </w:hyperlink>
      <w:r w:rsidRPr="006E48CC"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220E860B" w14:textId="0549C278" w:rsidR="00EC3F49" w:rsidRDefault="00EC3F49" w:rsidP="00EC3F49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New HRSN Program: Pantry Stocking &amp; Fruit &amp; Vegetable Benefits </w:t>
      </w:r>
    </w:p>
    <w:p w14:paraId="5C246B47" w14:textId="6BAA01B4" w:rsidR="00EC3F49" w:rsidRDefault="00EC3F49" w:rsidP="00EC3F49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Beginning July 2026, OHP offer nutrition benefits to eligible members if they qualify through a new Health Related Social Needs HRSN Program </w:t>
      </w:r>
    </w:p>
    <w:p w14:paraId="30B1A428" w14:textId="1C9BE5CF" w:rsidR="00EC3F49" w:rsidRDefault="00EC3F49" w:rsidP="00EC3F49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Share feedback about the OHP 3165 Agreement to Pay form at May 14</w:t>
      </w:r>
      <w:r w:rsidRPr="00EC3F49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th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Forum</w:t>
      </w:r>
    </w:p>
    <w:p w14:paraId="63FAFF0C" w14:textId="54AEB4A5" w:rsidR="00EC3F49" w:rsidRDefault="00EC3F49" w:rsidP="00EC3F49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Tuesday, May 12, 2026 11:30am – 1:30pm </w:t>
      </w:r>
    </w:p>
    <w:p w14:paraId="4F9B865D" w14:textId="6470A0EC" w:rsidR="00EC3F49" w:rsidRDefault="00EC3F49" w:rsidP="00EC3F49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hyperlink r:id="rId8" w:history="1">
        <w:r w:rsidRPr="00C50E41">
          <w:rPr>
            <w:rStyle w:val="Hyperlink"/>
            <w:rFonts w:ascii="Segoe UI" w:eastAsia="Segoe UI" w:hAnsi="Segoe UI" w:cs="Segoe UI"/>
            <w:sz w:val="24"/>
            <w:szCs w:val="24"/>
          </w:rPr>
          <w:t>https://sharedsystems.dhsoha.state.or.us/DHSForms/Served/he3165.pdf</w:t>
        </w:r>
      </w:hyperlink>
      <w:r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094F9232" w14:textId="7D51A346" w:rsidR="00EC3F49" w:rsidRDefault="00EC3F49" w:rsidP="00EC3F49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SNAP Update </w:t>
      </w:r>
    </w:p>
    <w:p w14:paraId="33A35F84" w14:textId="04BC2B35" w:rsidR="00EC3F49" w:rsidRDefault="00EC3F49" w:rsidP="00EC3F49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Recent federal changes mean more people in Oregon who receive SNAP food benefits mush now show they are working; WorkSource Oregon centers offer free employment and training services to help people meet requirement and stay eligible </w:t>
      </w:r>
    </w:p>
    <w:p w14:paraId="0CE8297F" w14:textId="752C8B44" w:rsidR="00E26991" w:rsidRPr="00E26991" w:rsidRDefault="00E26991" w:rsidP="00E26991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>
        <w:rPr>
          <w:rFonts w:ascii="Segoe UI" w:eastAsia="Segoe UI" w:hAnsi="Segoe UI" w:cs="Segoe UI"/>
          <w:color w:val="242424"/>
          <w:sz w:val="24"/>
          <w:szCs w:val="24"/>
        </w:rPr>
        <w:t>Federal Response – Forward Together Oregon partner webinars in 2026</w:t>
      </w:r>
    </w:p>
    <w:p w14:paraId="7EFA1CED" w14:textId="77777777" w:rsidR="000C36CC" w:rsidRDefault="000C36CC" w:rsidP="00E26FC3">
      <w:p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</w:p>
    <w:p w14:paraId="3C56694D" w14:textId="77777777" w:rsidR="00E26FC3" w:rsidRDefault="00E26FC3" w:rsidP="00E26FC3">
      <w:p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</w:p>
    <w:p w14:paraId="1564D63C" w14:textId="77777777" w:rsidR="00E26FC3" w:rsidRPr="00E26FC3" w:rsidRDefault="00E26FC3" w:rsidP="00E26FC3">
      <w:p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</w:p>
    <w:p w14:paraId="27E1092C" w14:textId="0B1D9789" w:rsidR="007145EF" w:rsidRPr="007145EF" w:rsidRDefault="007145EF" w:rsidP="007145E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7145EF">
        <w:rPr>
          <w:rFonts w:ascii="Segoe UI" w:eastAsia="Segoe UI" w:hAnsi="Segoe UI" w:cs="Segoe UI"/>
          <w:color w:val="242424"/>
          <w:sz w:val="24"/>
          <w:szCs w:val="24"/>
        </w:rPr>
        <w:t>Two locations. Four days. One shared commitment to truth-telling, healing, and community power.</w:t>
      </w:r>
    </w:p>
    <w:p w14:paraId="7F29A8E2" w14:textId="77777777" w:rsidR="007145EF" w:rsidRPr="007145EF" w:rsidRDefault="007145EF" w:rsidP="007145EF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7145EF">
        <w:rPr>
          <w:rFonts w:ascii="Segoe UI" w:eastAsia="Segoe UI" w:hAnsi="Segoe UI" w:cs="Segoe UI"/>
          <w:color w:val="242424"/>
          <w:sz w:val="24"/>
          <w:szCs w:val="24"/>
        </w:rPr>
        <w:lastRenderedPageBreak/>
        <w:t>Curry County (Gold Beach): April 10–11, 2026</w:t>
      </w:r>
    </w:p>
    <w:p w14:paraId="589219D2" w14:textId="2C5CD725" w:rsidR="00F707D4" w:rsidRPr="007145EF" w:rsidRDefault="007145EF" w:rsidP="007145EF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Coos</w:t>
      </w:r>
      <w:r w:rsidRPr="007145EF">
        <w:rPr>
          <w:rFonts w:ascii="Segoe UI" w:eastAsia="Segoe UI" w:hAnsi="Segoe UI" w:cs="Segoe UI"/>
          <w:color w:val="242424"/>
          <w:sz w:val="24"/>
          <w:szCs w:val="24"/>
        </w:rPr>
        <w:t xml:space="preserve"> County (Coos Bay): April 15–16, 2026</w:t>
      </w:r>
    </w:p>
    <w:p w14:paraId="727891F1" w14:textId="54AE89A3" w:rsidR="007145EF" w:rsidRPr="007145EF" w:rsidRDefault="007145EF" w:rsidP="007145EF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Facebook: South Coast Equity Coalition </w:t>
      </w:r>
    </w:p>
    <w:p w14:paraId="0F6F0578" w14:textId="5FEA68C2" w:rsidR="007145EF" w:rsidRPr="007145EF" w:rsidRDefault="007145EF" w:rsidP="007145EF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Website: southcoast.org </w:t>
      </w:r>
    </w:p>
    <w:p w14:paraId="07209ACC" w14:textId="77777777" w:rsidR="007145EF" w:rsidRDefault="007145EF" w:rsidP="006E48CC">
      <w:pPr>
        <w:spacing w:line="300" w:lineRule="auto"/>
      </w:pPr>
    </w:p>
    <w:p w14:paraId="693188C6" w14:textId="098D3D6D" w:rsidR="003C34CA" w:rsidRPr="003C34CA" w:rsidRDefault="003C34CA" w:rsidP="003C34CA">
      <w:pPr>
        <w:spacing w:line="300" w:lineRule="auto"/>
      </w:pPr>
    </w:p>
    <w:p w14:paraId="09A40711" w14:textId="5800F890" w:rsidR="00A11259" w:rsidRPr="006E48CC" w:rsidRDefault="003C34CA" w:rsidP="006E48CC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Community Events </w:t>
      </w:r>
    </w:p>
    <w:p w14:paraId="6A7E5AF1" w14:textId="367E2B8A" w:rsidR="006E48CC" w:rsidRPr="006E48CC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May 13: In-person CHIP Meeting at the DHS building starting at 2pm </w:t>
      </w:r>
    </w:p>
    <w:p w14:paraId="73C5F54D" w14:textId="20C59F31" w:rsidR="006E48CC" w:rsidRPr="006E48CC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May 16: Wally’s Fundraiser </w:t>
      </w:r>
    </w:p>
    <w:p w14:paraId="560B1B48" w14:textId="288B7DE8" w:rsidR="006E48CC" w:rsidRPr="006E48CC" w:rsidRDefault="006E48CC" w:rsidP="006E48CC">
      <w:pPr>
        <w:pStyle w:val="ListParagraph"/>
        <w:numPr>
          <w:ilvl w:val="2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Open House: 11am-2pm</w:t>
      </w:r>
    </w:p>
    <w:p w14:paraId="1CDD0D43" w14:textId="46CC443A" w:rsidR="006E48CC" w:rsidRPr="006E48CC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SUDS: May 21</w:t>
      </w:r>
      <w:r w:rsidRPr="006E48CC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st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at 4pm </w:t>
      </w:r>
    </w:p>
    <w:p w14:paraId="3268893D" w14:textId="2C29C8FC" w:rsidR="00632BD3" w:rsidRPr="006E48CC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June 7</w:t>
      </w:r>
      <w:r w:rsidRPr="006E48CC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th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: Pride in the Park </w:t>
      </w:r>
    </w:p>
    <w:p w14:paraId="4BE18D26" w14:textId="4D26623F" w:rsidR="006E48CC" w:rsidRPr="006E48CC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May 1</w:t>
      </w:r>
      <w:r w:rsidRPr="006E48CC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st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– May 22</w:t>
      </w:r>
      <w:r w:rsidRPr="006E48CC">
        <w:rPr>
          <w:rFonts w:ascii="Segoe UI" w:eastAsia="Segoe UI" w:hAnsi="Segoe UI" w:cs="Segoe UI"/>
          <w:color w:val="242424"/>
          <w:sz w:val="24"/>
          <w:szCs w:val="24"/>
          <w:vertAlign w:val="superscript"/>
        </w:rPr>
        <w:t>nd</w:t>
      </w:r>
      <w:r>
        <w:rPr>
          <w:rFonts w:ascii="Segoe UI" w:eastAsia="Segoe UI" w:hAnsi="Segoe UI" w:cs="Segoe UI"/>
          <w:color w:val="242424"/>
          <w:sz w:val="24"/>
          <w:szCs w:val="24"/>
        </w:rPr>
        <w:t xml:space="preserve"> Curry Health Foundation Grant with $500 - $2500 per submission for grants </w:t>
      </w:r>
    </w:p>
    <w:p w14:paraId="48198C7C" w14:textId="182EA79B" w:rsidR="006E48CC" w:rsidRDefault="006E48CC" w:rsidP="006E48CC">
      <w:pPr>
        <w:pStyle w:val="ListParagraph"/>
        <w:numPr>
          <w:ilvl w:val="1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 xml:space="preserve">Curry Health Foundation: Hiring for Admin Office Manager </w:t>
      </w:r>
    </w:p>
    <w:p w14:paraId="2DA34C6C" w14:textId="3353622D" w:rsidR="00632BD3" w:rsidRPr="007145EF" w:rsidRDefault="00632BD3">
      <w:pPr>
        <w:spacing w:line="300" w:lineRule="auto"/>
        <w:rPr>
          <w:b/>
          <w:bCs/>
          <w:sz w:val="24"/>
          <w:szCs w:val="24"/>
        </w:rPr>
      </w:pPr>
      <w:r w:rsidRPr="007145EF">
        <w:rPr>
          <w:b/>
          <w:bCs/>
          <w:sz w:val="24"/>
          <w:szCs w:val="24"/>
        </w:rPr>
        <w:t xml:space="preserve">Adjourn: </w:t>
      </w:r>
      <w:r w:rsidR="003C34CA" w:rsidRPr="007145EF">
        <w:rPr>
          <w:b/>
          <w:bCs/>
          <w:sz w:val="24"/>
          <w:szCs w:val="24"/>
        </w:rPr>
        <w:t>1:1</w:t>
      </w:r>
      <w:r w:rsidR="006E48CC">
        <w:rPr>
          <w:b/>
          <w:bCs/>
          <w:sz w:val="24"/>
          <w:szCs w:val="24"/>
        </w:rPr>
        <w:t>5</w:t>
      </w:r>
      <w:r w:rsidR="003C34CA" w:rsidRPr="007145EF">
        <w:rPr>
          <w:b/>
          <w:bCs/>
          <w:sz w:val="24"/>
          <w:szCs w:val="24"/>
        </w:rPr>
        <w:t xml:space="preserve">pm </w:t>
      </w:r>
    </w:p>
    <w:sectPr w:rsidR="00632BD3" w:rsidRPr="007145E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E02E9"/>
    <w:multiLevelType w:val="hybridMultilevel"/>
    <w:tmpl w:val="CD36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557AA"/>
    <w:multiLevelType w:val="hybridMultilevel"/>
    <w:tmpl w:val="D9D0C32A"/>
    <w:lvl w:ilvl="0" w:tplc="D31436BC">
      <w:start w:val="1"/>
      <w:numFmt w:val="bullet"/>
      <w:lvlText w:val="●"/>
      <w:lvlJc w:val="left"/>
      <w:pPr>
        <w:ind w:left="720" w:hanging="360"/>
      </w:pPr>
    </w:lvl>
    <w:lvl w:ilvl="1" w:tplc="58460588">
      <w:start w:val="1"/>
      <w:numFmt w:val="bullet"/>
      <w:lvlText w:val="○"/>
      <w:lvlJc w:val="left"/>
      <w:pPr>
        <w:ind w:left="1440" w:hanging="360"/>
      </w:pPr>
    </w:lvl>
    <w:lvl w:ilvl="2" w:tplc="A92A5E98">
      <w:start w:val="1"/>
      <w:numFmt w:val="bullet"/>
      <w:lvlText w:val="■"/>
      <w:lvlJc w:val="left"/>
      <w:pPr>
        <w:ind w:left="2160" w:hanging="360"/>
      </w:pPr>
    </w:lvl>
    <w:lvl w:ilvl="3" w:tplc="4F1C7D10">
      <w:start w:val="1"/>
      <w:numFmt w:val="bullet"/>
      <w:lvlText w:val="●"/>
      <w:lvlJc w:val="left"/>
      <w:pPr>
        <w:ind w:left="2880" w:hanging="360"/>
      </w:pPr>
    </w:lvl>
    <w:lvl w:ilvl="4" w:tplc="31BC6E64">
      <w:start w:val="1"/>
      <w:numFmt w:val="bullet"/>
      <w:lvlText w:val="○"/>
      <w:lvlJc w:val="left"/>
      <w:pPr>
        <w:ind w:left="3600" w:hanging="360"/>
      </w:pPr>
    </w:lvl>
    <w:lvl w:ilvl="5" w:tplc="8B0E169A">
      <w:start w:val="1"/>
      <w:numFmt w:val="bullet"/>
      <w:lvlText w:val="■"/>
      <w:lvlJc w:val="left"/>
      <w:pPr>
        <w:ind w:left="4320" w:hanging="360"/>
      </w:pPr>
    </w:lvl>
    <w:lvl w:ilvl="6" w:tplc="8CA04B18">
      <w:start w:val="1"/>
      <w:numFmt w:val="bullet"/>
      <w:lvlText w:val="●"/>
      <w:lvlJc w:val="left"/>
      <w:pPr>
        <w:ind w:left="5040" w:hanging="360"/>
      </w:pPr>
    </w:lvl>
    <w:lvl w:ilvl="7" w:tplc="5D5AA156">
      <w:start w:val="1"/>
      <w:numFmt w:val="bullet"/>
      <w:lvlText w:val="●"/>
      <w:lvlJc w:val="left"/>
      <w:pPr>
        <w:ind w:left="5760" w:hanging="360"/>
      </w:pPr>
    </w:lvl>
    <w:lvl w:ilvl="8" w:tplc="0A44104C">
      <w:start w:val="1"/>
      <w:numFmt w:val="bullet"/>
      <w:lvlText w:val="●"/>
      <w:lvlJc w:val="left"/>
      <w:pPr>
        <w:ind w:left="6480" w:hanging="360"/>
      </w:pPr>
    </w:lvl>
  </w:abstractNum>
  <w:num w:numId="1" w16cid:durableId="242423574">
    <w:abstractNumId w:val="1"/>
    <w:lvlOverride w:ilvl="0">
      <w:startOverride w:val="1"/>
    </w:lvlOverride>
  </w:num>
  <w:num w:numId="2" w16cid:durableId="124823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259"/>
    <w:rsid w:val="0000569A"/>
    <w:rsid w:val="00011A90"/>
    <w:rsid w:val="00047210"/>
    <w:rsid w:val="000711B8"/>
    <w:rsid w:val="00094765"/>
    <w:rsid w:val="000B785B"/>
    <w:rsid w:val="000C36CC"/>
    <w:rsid w:val="001463DA"/>
    <w:rsid w:val="00266AF9"/>
    <w:rsid w:val="002B1F54"/>
    <w:rsid w:val="0034663B"/>
    <w:rsid w:val="003C34CA"/>
    <w:rsid w:val="003D1571"/>
    <w:rsid w:val="00484A56"/>
    <w:rsid w:val="004B6952"/>
    <w:rsid w:val="004E22AB"/>
    <w:rsid w:val="004F48BA"/>
    <w:rsid w:val="00531726"/>
    <w:rsid w:val="00550C79"/>
    <w:rsid w:val="0057145F"/>
    <w:rsid w:val="005D5D05"/>
    <w:rsid w:val="00632BD3"/>
    <w:rsid w:val="00650528"/>
    <w:rsid w:val="00694974"/>
    <w:rsid w:val="006E48CC"/>
    <w:rsid w:val="007145EF"/>
    <w:rsid w:val="00722965"/>
    <w:rsid w:val="007B7736"/>
    <w:rsid w:val="0080020D"/>
    <w:rsid w:val="009167DD"/>
    <w:rsid w:val="0093750F"/>
    <w:rsid w:val="00990418"/>
    <w:rsid w:val="00A11259"/>
    <w:rsid w:val="00A74B97"/>
    <w:rsid w:val="00A85C18"/>
    <w:rsid w:val="00AB1BAC"/>
    <w:rsid w:val="00C82D9D"/>
    <w:rsid w:val="00CA100C"/>
    <w:rsid w:val="00DF5AB3"/>
    <w:rsid w:val="00E16E4D"/>
    <w:rsid w:val="00E26991"/>
    <w:rsid w:val="00E26FC3"/>
    <w:rsid w:val="00E67950"/>
    <w:rsid w:val="00E770FB"/>
    <w:rsid w:val="00E80118"/>
    <w:rsid w:val="00EB28E0"/>
    <w:rsid w:val="00EC3F49"/>
    <w:rsid w:val="00F279EE"/>
    <w:rsid w:val="00F435B1"/>
    <w:rsid w:val="00F5267B"/>
    <w:rsid w:val="00F707D4"/>
    <w:rsid w:val="00FC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32B9"/>
  <w15:docId w15:val="{5CF67E10-578F-421D-9645-7BF973C0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46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dsystems.dhsoha.state.or.us/DHSForms/Served/he3165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Siemone.moll@advancedhealth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B0CA-20EE-4082-A0BA-602EEC55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2618</Characters>
  <Application>Microsoft Office Word</Application>
  <DocSecurity>0</DocSecurity>
  <Lines>90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Siemone Moll</cp:lastModifiedBy>
  <cp:revision>3</cp:revision>
  <dcterms:created xsi:type="dcterms:W3CDTF">2026-04-28T16:41:00Z</dcterms:created>
  <dcterms:modified xsi:type="dcterms:W3CDTF">2026-04-28T16:41:00Z</dcterms:modified>
</cp:coreProperties>
</file>